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2C0F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1C3CD08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5A96715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035147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65162C3C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4618A9E1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A8A13DE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E76D980" w14:textId="7082D937" w:rsidR="00AE7250" w:rsidRDefault="00AE7250" w:rsidP="00AE7250">
      <w:pPr>
        <w:spacing w:after="0"/>
        <w:rPr>
          <w:rFonts w:ascii="Arial" w:hAnsi="Arial" w:cs="Arial"/>
        </w:rPr>
      </w:pPr>
    </w:p>
    <w:p w14:paraId="66D40B63" w14:textId="3DD22EE6" w:rsidR="00AE7250" w:rsidRDefault="00AE7250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SJIB Circular 0</w:t>
      </w:r>
      <w:r w:rsidR="00F85574">
        <w:rPr>
          <w:rFonts w:ascii="Arial" w:hAnsi="Arial" w:cs="Arial"/>
        </w:rPr>
        <w:t>2</w:t>
      </w:r>
      <w:r>
        <w:rPr>
          <w:rFonts w:ascii="Arial" w:hAnsi="Arial" w:cs="Arial"/>
        </w:rPr>
        <w:t>/202</w:t>
      </w:r>
      <w:r w:rsidR="00F85574">
        <w:rPr>
          <w:rFonts w:ascii="Arial" w:hAnsi="Arial" w:cs="Arial"/>
        </w:rPr>
        <w:t>1</w:t>
      </w:r>
    </w:p>
    <w:p w14:paraId="2C1ABA64" w14:textId="0C48FB77" w:rsidR="00AE7250" w:rsidRDefault="00E61F97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26 March</w:t>
      </w:r>
      <w:r w:rsidR="00F85574">
        <w:rPr>
          <w:rFonts w:ascii="Arial" w:hAnsi="Arial" w:cs="Arial"/>
        </w:rPr>
        <w:t xml:space="preserve"> </w:t>
      </w:r>
      <w:r w:rsidR="00AE7250">
        <w:rPr>
          <w:rFonts w:ascii="Arial" w:hAnsi="Arial" w:cs="Arial"/>
        </w:rPr>
        <w:t>202</w:t>
      </w:r>
      <w:r w:rsidR="00F85574">
        <w:rPr>
          <w:rFonts w:ascii="Arial" w:hAnsi="Arial" w:cs="Arial"/>
        </w:rPr>
        <w:t>1</w:t>
      </w:r>
    </w:p>
    <w:p w14:paraId="12FA2B05" w14:textId="22512879" w:rsidR="00AE7250" w:rsidRDefault="00AE7250" w:rsidP="00AE7250">
      <w:pPr>
        <w:spacing w:after="0"/>
        <w:rPr>
          <w:rFonts w:ascii="Arial" w:hAnsi="Arial" w:cs="Arial"/>
        </w:rPr>
      </w:pPr>
    </w:p>
    <w:p w14:paraId="1E8A72A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63BE215" w14:textId="33DA6AD5" w:rsidR="00DA641C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SELECT and SJIB Members</w:t>
      </w:r>
    </w:p>
    <w:p w14:paraId="6935F488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6AB0ACD8" w14:textId="55F2E5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6259E649" w14:textId="1933D3DF" w:rsidR="00C84AC9" w:rsidRPr="00105EE9" w:rsidRDefault="00386633" w:rsidP="00AE7250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Changes to the ECS Health, Safety and Environmental Assessment</w:t>
      </w:r>
    </w:p>
    <w:p w14:paraId="11DDACCB" w14:textId="448CDFE8" w:rsidR="007C5A7C" w:rsidRPr="00105EE9" w:rsidRDefault="007C5A7C" w:rsidP="00AE7250">
      <w:pPr>
        <w:spacing w:after="0"/>
        <w:jc w:val="center"/>
        <w:rPr>
          <w:rFonts w:ascii="Arial" w:hAnsi="Arial" w:cs="Arial"/>
          <w:b/>
          <w:bCs/>
        </w:rPr>
      </w:pPr>
      <w:r w:rsidRPr="00105EE9">
        <w:rPr>
          <w:rFonts w:ascii="Arial" w:hAnsi="Arial" w:cs="Arial"/>
          <w:b/>
          <w:bCs/>
        </w:rPr>
        <w:t>Effective Monday</w:t>
      </w:r>
      <w:r w:rsidR="00105EE9" w:rsidRPr="00105EE9">
        <w:rPr>
          <w:rFonts w:ascii="Arial" w:hAnsi="Arial" w:cs="Arial"/>
          <w:b/>
          <w:bCs/>
        </w:rPr>
        <w:t>,</w:t>
      </w:r>
      <w:r w:rsidR="00386633">
        <w:rPr>
          <w:rFonts w:ascii="Arial" w:hAnsi="Arial" w:cs="Arial"/>
          <w:b/>
          <w:bCs/>
        </w:rPr>
        <w:t xml:space="preserve"> 5 April 2021</w:t>
      </w:r>
    </w:p>
    <w:p w14:paraId="18358CE2" w14:textId="77777777" w:rsidR="00C93C33" w:rsidRDefault="00C93C33" w:rsidP="00C93C33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70ADCE20" w14:textId="3CE5D2FD" w:rsidR="00C93C33" w:rsidRPr="00C93C33" w:rsidRDefault="00C93C33" w:rsidP="00C93C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Times New Roman" w:hAnsi="Arial" w:cs="Arial"/>
          <w:color w:val="0B0C0C"/>
          <w:lang w:eastAsia="en-GB"/>
        </w:rPr>
        <w:t>T</w:t>
      </w:r>
      <w:r w:rsidRPr="00C93C33">
        <w:rPr>
          <w:rFonts w:ascii="Arial" w:eastAsia="Times New Roman" w:hAnsi="Arial" w:cs="Arial"/>
          <w:color w:val="0B0C0C"/>
          <w:lang w:eastAsia="en-GB"/>
        </w:rPr>
        <w:t>he Independent Review of Building Regulations and Fire Safety was</w:t>
      </w:r>
      <w:r w:rsidR="00922431">
        <w:rPr>
          <w:rFonts w:ascii="Arial" w:eastAsia="Times New Roman" w:hAnsi="Arial" w:cs="Arial"/>
          <w:color w:val="0B0C0C"/>
          <w:lang w:eastAsia="en-GB"/>
        </w:rPr>
        <w:t xml:space="preserve"> announced by government in July 2017 </w:t>
      </w:r>
      <w:r w:rsidRPr="00C93C33">
        <w:rPr>
          <w:rFonts w:ascii="Arial" w:eastAsia="Times New Roman" w:hAnsi="Arial" w:cs="Arial"/>
          <w:color w:val="0B0C0C"/>
          <w:lang w:eastAsia="en-GB"/>
        </w:rPr>
        <w:t>following the Grenfell Tower tragedy</w:t>
      </w:r>
      <w:r w:rsidR="00C85D93">
        <w:rPr>
          <w:rFonts w:ascii="Arial" w:eastAsia="Times New Roman" w:hAnsi="Arial" w:cs="Arial"/>
          <w:color w:val="0B0C0C"/>
          <w:lang w:eastAsia="en-GB"/>
        </w:rPr>
        <w:t>.</w:t>
      </w:r>
    </w:p>
    <w:p w14:paraId="56C98C06" w14:textId="77777777" w:rsidR="00C93C33" w:rsidRPr="00C93C33" w:rsidRDefault="00C93C33" w:rsidP="00C93C33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lang w:eastAsia="en-GB"/>
        </w:rPr>
      </w:pPr>
      <w:r w:rsidRPr="00C93C33">
        <w:rPr>
          <w:rFonts w:ascii="Arial" w:eastAsia="Times New Roman" w:hAnsi="Arial" w:cs="Arial"/>
          <w:color w:val="0B0C0C"/>
          <w:lang w:eastAsia="en-GB"/>
        </w:rPr>
        <w:t>Its purpose was to make recommendations that will ensure:</w:t>
      </w:r>
    </w:p>
    <w:p w14:paraId="0D0D9953" w14:textId="77777777" w:rsidR="00C93C33" w:rsidRPr="00C93C33" w:rsidRDefault="00C93C33" w:rsidP="00C93C33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C93C33">
        <w:rPr>
          <w:rFonts w:ascii="Arial" w:eastAsia="Times New Roman" w:hAnsi="Arial" w:cs="Arial"/>
          <w:color w:val="0B0C0C"/>
          <w:lang w:eastAsia="en-GB"/>
        </w:rPr>
        <w:t>a sufficiently robust regulatory system for the future</w:t>
      </w:r>
    </w:p>
    <w:p w14:paraId="5DBFC224" w14:textId="77777777" w:rsidR="00C93C33" w:rsidRPr="00C93C33" w:rsidRDefault="00C93C33" w:rsidP="00C93C33">
      <w:pPr>
        <w:numPr>
          <w:ilvl w:val="0"/>
          <w:numId w:val="1"/>
        </w:numPr>
        <w:shd w:val="clear" w:color="auto" w:fill="FFFFFF"/>
        <w:spacing w:after="75" w:line="240" w:lineRule="auto"/>
        <w:ind w:left="1020"/>
        <w:rPr>
          <w:rFonts w:ascii="Arial" w:eastAsia="Times New Roman" w:hAnsi="Arial" w:cs="Arial"/>
          <w:color w:val="0B0C0C"/>
          <w:lang w:eastAsia="en-GB"/>
        </w:rPr>
      </w:pPr>
      <w:r w:rsidRPr="00C93C33">
        <w:rPr>
          <w:rFonts w:ascii="Arial" w:eastAsia="Times New Roman" w:hAnsi="Arial" w:cs="Arial"/>
          <w:color w:val="0B0C0C"/>
          <w:lang w:eastAsia="en-GB"/>
        </w:rPr>
        <w:t>residents feel that the buildings they live in are safe and remain so</w:t>
      </w:r>
    </w:p>
    <w:p w14:paraId="2087D9BD" w14:textId="77777777" w:rsidR="00C93C33" w:rsidRPr="00C93C33" w:rsidRDefault="00C93C33" w:rsidP="00C93C33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lang w:eastAsia="en-GB"/>
        </w:rPr>
      </w:pPr>
      <w:r w:rsidRPr="00C93C33">
        <w:rPr>
          <w:rFonts w:ascii="Arial" w:eastAsia="Times New Roman" w:hAnsi="Arial" w:cs="Arial"/>
          <w:color w:val="0B0C0C"/>
          <w:lang w:eastAsia="en-GB"/>
        </w:rPr>
        <w:t>It examined building and fire safety regulations and related compliance and enforcement with the focus on multi-occupancy high-rise residential buildings.</w:t>
      </w:r>
    </w:p>
    <w:p w14:paraId="17DF41AF" w14:textId="7400E5A0" w:rsidR="00022479" w:rsidRDefault="00D91E24" w:rsidP="00C93C33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Times New Roman" w:hAnsi="Arial" w:cs="Arial"/>
          <w:color w:val="0B0C0C"/>
          <w:lang w:eastAsia="en-GB"/>
        </w:rPr>
        <w:t>T</w:t>
      </w:r>
      <w:r w:rsidR="00C93C33" w:rsidRPr="00C93C33">
        <w:rPr>
          <w:rFonts w:ascii="Arial" w:eastAsia="Times New Roman" w:hAnsi="Arial" w:cs="Arial"/>
          <w:color w:val="0B0C0C"/>
          <w:lang w:eastAsia="en-GB"/>
        </w:rPr>
        <w:t xml:space="preserve">he </w:t>
      </w:r>
      <w:r w:rsidR="002C2667">
        <w:rPr>
          <w:rFonts w:ascii="Arial" w:eastAsia="Times New Roman" w:hAnsi="Arial" w:cs="Arial"/>
          <w:color w:val="0B0C0C"/>
          <w:lang w:eastAsia="en-GB"/>
        </w:rPr>
        <w:t xml:space="preserve">Review on Competence, Raising the Bar </w:t>
      </w:r>
      <w:r w:rsidR="009675D4">
        <w:rPr>
          <w:rFonts w:ascii="Arial" w:eastAsia="Times New Roman" w:hAnsi="Arial" w:cs="Arial"/>
          <w:color w:val="0B0C0C"/>
          <w:lang w:eastAsia="en-GB"/>
        </w:rPr>
        <w:t>– Interim R</w:t>
      </w:r>
      <w:r w:rsidR="00C93C33" w:rsidRPr="00C93C33">
        <w:rPr>
          <w:rFonts w:ascii="Arial" w:eastAsia="Times New Roman" w:hAnsi="Arial" w:cs="Arial"/>
          <w:color w:val="0B0C0C"/>
          <w:lang w:eastAsia="en-GB"/>
        </w:rPr>
        <w:t xml:space="preserve">eport </w:t>
      </w:r>
      <w:r w:rsidR="009675D4">
        <w:rPr>
          <w:rFonts w:ascii="Arial" w:eastAsia="Times New Roman" w:hAnsi="Arial" w:cs="Arial"/>
          <w:color w:val="0B0C0C"/>
          <w:lang w:eastAsia="en-GB"/>
        </w:rPr>
        <w:t>on Improving Competence and Building a Safer Future contained 67 recommendations</w:t>
      </w:r>
      <w:r w:rsidR="00022479">
        <w:rPr>
          <w:rFonts w:ascii="Arial" w:eastAsia="Times New Roman" w:hAnsi="Arial" w:cs="Arial"/>
          <w:color w:val="0B0C0C"/>
          <w:lang w:eastAsia="en-GB"/>
        </w:rPr>
        <w:t>.</w:t>
      </w:r>
    </w:p>
    <w:p w14:paraId="2E047E98" w14:textId="77777777" w:rsidR="004126A6" w:rsidRDefault="00751257" w:rsidP="00751257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Times New Roman" w:hAnsi="Arial" w:cs="Arial"/>
          <w:color w:val="0B0C0C"/>
          <w:lang w:eastAsia="en-GB"/>
        </w:rPr>
        <w:t xml:space="preserve">As a result of these recommendations the ECS Steering Committee </w:t>
      </w:r>
      <w:r w:rsidR="00C85D93">
        <w:rPr>
          <w:rFonts w:ascii="Arial" w:eastAsia="Times New Roman" w:hAnsi="Arial" w:cs="Arial"/>
          <w:color w:val="0B0C0C"/>
          <w:lang w:eastAsia="en-GB"/>
        </w:rPr>
        <w:t xml:space="preserve">recently </w:t>
      </w:r>
      <w:r>
        <w:rPr>
          <w:rFonts w:ascii="Arial" w:eastAsia="Times New Roman" w:hAnsi="Arial" w:cs="Arial"/>
          <w:color w:val="0B0C0C"/>
          <w:lang w:eastAsia="en-GB"/>
        </w:rPr>
        <w:t xml:space="preserve">reviewed the Fire and Emergency </w:t>
      </w:r>
      <w:r w:rsidR="00C74C77">
        <w:rPr>
          <w:rFonts w:ascii="Arial" w:eastAsia="Times New Roman" w:hAnsi="Arial" w:cs="Arial"/>
          <w:color w:val="0B0C0C"/>
          <w:lang w:eastAsia="en-GB"/>
        </w:rPr>
        <w:t>q</w:t>
      </w:r>
      <w:r>
        <w:rPr>
          <w:rFonts w:ascii="Arial" w:eastAsia="Times New Roman" w:hAnsi="Arial" w:cs="Arial"/>
          <w:color w:val="0B0C0C"/>
          <w:lang w:eastAsia="en-GB"/>
        </w:rPr>
        <w:t xml:space="preserve">uestions </w:t>
      </w:r>
      <w:r w:rsidR="00286F06">
        <w:rPr>
          <w:rFonts w:ascii="Arial" w:eastAsia="Times New Roman" w:hAnsi="Arial" w:cs="Arial"/>
          <w:color w:val="0B0C0C"/>
          <w:lang w:eastAsia="en-GB"/>
        </w:rPr>
        <w:t>within the ECS Health, Safety and Environmental Assessment</w:t>
      </w:r>
      <w:r w:rsidR="006C0B5D">
        <w:rPr>
          <w:rFonts w:ascii="Arial" w:eastAsia="Times New Roman" w:hAnsi="Arial" w:cs="Arial"/>
          <w:color w:val="0B0C0C"/>
          <w:lang w:eastAsia="en-GB"/>
        </w:rPr>
        <w:t xml:space="preserve"> </w:t>
      </w:r>
      <w:r w:rsidR="006547B3">
        <w:rPr>
          <w:rFonts w:ascii="Arial" w:eastAsia="Times New Roman" w:hAnsi="Arial" w:cs="Arial"/>
          <w:color w:val="0B0C0C"/>
          <w:lang w:eastAsia="en-GB"/>
        </w:rPr>
        <w:t xml:space="preserve">and </w:t>
      </w:r>
      <w:r>
        <w:rPr>
          <w:rFonts w:ascii="Arial" w:eastAsia="Times New Roman" w:hAnsi="Arial" w:cs="Arial"/>
          <w:color w:val="0B0C0C"/>
          <w:lang w:eastAsia="en-GB"/>
        </w:rPr>
        <w:t xml:space="preserve">have </w:t>
      </w:r>
      <w:r w:rsidR="00C74C77">
        <w:rPr>
          <w:rFonts w:ascii="Arial" w:eastAsia="Times New Roman" w:hAnsi="Arial" w:cs="Arial"/>
          <w:color w:val="0B0C0C"/>
          <w:lang w:eastAsia="en-GB"/>
        </w:rPr>
        <w:t>developed new ones which focus</w:t>
      </w:r>
      <w:r>
        <w:rPr>
          <w:rFonts w:ascii="Arial" w:eastAsia="Times New Roman" w:hAnsi="Arial" w:cs="Arial"/>
          <w:color w:val="0B0C0C"/>
          <w:lang w:eastAsia="en-GB"/>
        </w:rPr>
        <w:t xml:space="preserve"> on </w:t>
      </w:r>
      <w:r w:rsidR="00BA0145">
        <w:rPr>
          <w:rFonts w:ascii="Arial" w:eastAsia="Times New Roman" w:hAnsi="Arial" w:cs="Arial"/>
          <w:color w:val="0B0C0C"/>
          <w:lang w:eastAsia="en-GB"/>
        </w:rPr>
        <w:t xml:space="preserve">Fire Safety and Escape Routes and Safety at Work. </w:t>
      </w:r>
    </w:p>
    <w:p w14:paraId="01B269AB" w14:textId="30A81358" w:rsidR="004126A6" w:rsidRDefault="00C74C77" w:rsidP="00751257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Times New Roman" w:hAnsi="Arial" w:cs="Arial"/>
          <w:color w:val="0B0C0C"/>
          <w:lang w:eastAsia="en-GB"/>
        </w:rPr>
        <w:t>Previously</w:t>
      </w:r>
      <w:r w:rsidR="004126A6">
        <w:rPr>
          <w:rFonts w:ascii="Arial" w:eastAsia="Times New Roman" w:hAnsi="Arial" w:cs="Arial"/>
          <w:color w:val="0B0C0C"/>
          <w:lang w:eastAsia="en-GB"/>
        </w:rPr>
        <w:t>,</w:t>
      </w:r>
      <w:r>
        <w:rPr>
          <w:rFonts w:ascii="Arial" w:eastAsia="Times New Roman" w:hAnsi="Arial" w:cs="Arial"/>
          <w:color w:val="0B0C0C"/>
          <w:lang w:eastAsia="en-GB"/>
        </w:rPr>
        <w:t xml:space="preserve"> Candidates were </w:t>
      </w:r>
      <w:r w:rsidR="006A2F26">
        <w:rPr>
          <w:rFonts w:ascii="Arial" w:eastAsia="Times New Roman" w:hAnsi="Arial" w:cs="Arial"/>
          <w:color w:val="0B0C0C"/>
          <w:lang w:eastAsia="en-GB"/>
        </w:rPr>
        <w:t>asked to answer four questions from this section, this will increase to nine</w:t>
      </w:r>
      <w:r w:rsidR="00751257">
        <w:rPr>
          <w:rFonts w:ascii="Arial" w:eastAsia="Times New Roman" w:hAnsi="Arial" w:cs="Arial"/>
          <w:color w:val="0B0C0C"/>
          <w:lang w:eastAsia="en-GB"/>
        </w:rPr>
        <w:t xml:space="preserve">. </w:t>
      </w:r>
      <w:r w:rsidR="004126A6">
        <w:rPr>
          <w:rFonts w:ascii="Arial" w:eastAsia="Times New Roman" w:hAnsi="Arial" w:cs="Arial"/>
          <w:color w:val="0B0C0C"/>
          <w:lang w:eastAsia="en-GB"/>
        </w:rPr>
        <w:t>The pass mark will change to 43, and there is no change to the time Candidates are allocated, which remains 30 minutes.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2126"/>
        <w:gridCol w:w="2127"/>
      </w:tblGrid>
      <w:tr w:rsidR="004126A6" w14:paraId="379824A9" w14:textId="77777777" w:rsidTr="004126A6">
        <w:tc>
          <w:tcPr>
            <w:tcW w:w="4673" w:type="dxa"/>
            <w:shd w:val="clear" w:color="auto" w:fill="17365D" w:themeFill="text2" w:themeFillShade="BF"/>
          </w:tcPr>
          <w:p w14:paraId="22D82B53" w14:textId="2D3C0667" w:rsidR="004126A6" w:rsidRPr="004126A6" w:rsidRDefault="004126A6" w:rsidP="00797CA6">
            <w:pP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126" w:type="dxa"/>
            <w:shd w:val="clear" w:color="auto" w:fill="17365D" w:themeFill="text2" w:themeFillShade="BF"/>
          </w:tcPr>
          <w:p w14:paraId="510B00FF" w14:textId="463B0219" w:rsidR="004126A6" w:rsidRPr="004126A6" w:rsidRDefault="004126A6" w:rsidP="004126A6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4126A6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Current Format</w:t>
            </w:r>
          </w:p>
        </w:tc>
        <w:tc>
          <w:tcPr>
            <w:tcW w:w="2127" w:type="dxa"/>
            <w:shd w:val="clear" w:color="auto" w:fill="17365D" w:themeFill="text2" w:themeFillShade="BF"/>
          </w:tcPr>
          <w:p w14:paraId="5A02C6F9" w14:textId="3DB12CA8" w:rsidR="004126A6" w:rsidRPr="004126A6" w:rsidRDefault="004126A6" w:rsidP="004126A6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</w:pPr>
            <w:r w:rsidRPr="004126A6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n-GB"/>
              </w:rPr>
              <w:t>New Format – from 5 April 2021</w:t>
            </w:r>
          </w:p>
        </w:tc>
      </w:tr>
      <w:tr w:rsidR="004126A6" w14:paraId="76C1BE4D" w14:textId="77777777" w:rsidTr="004126A6">
        <w:tc>
          <w:tcPr>
            <w:tcW w:w="4673" w:type="dxa"/>
            <w:shd w:val="clear" w:color="auto" w:fill="DBE5F1" w:themeFill="accent1" w:themeFillTint="33"/>
          </w:tcPr>
          <w:p w14:paraId="5892E7A8" w14:textId="0DD6E713" w:rsidR="004126A6" w:rsidRDefault="004126A6" w:rsidP="00797CA6">
            <w:pPr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Total questions in Assessment</w:t>
            </w:r>
          </w:p>
        </w:tc>
        <w:tc>
          <w:tcPr>
            <w:tcW w:w="2126" w:type="dxa"/>
          </w:tcPr>
          <w:p w14:paraId="531919B2" w14:textId="1C8DA466" w:rsidR="004126A6" w:rsidRDefault="004126A6" w:rsidP="004126A6">
            <w:pPr>
              <w:jc w:val="center"/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45</w:t>
            </w:r>
          </w:p>
        </w:tc>
        <w:tc>
          <w:tcPr>
            <w:tcW w:w="2127" w:type="dxa"/>
          </w:tcPr>
          <w:p w14:paraId="16CDF878" w14:textId="751A41C8" w:rsidR="004126A6" w:rsidRDefault="004126A6" w:rsidP="004126A6">
            <w:pPr>
              <w:jc w:val="center"/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50</w:t>
            </w:r>
          </w:p>
        </w:tc>
      </w:tr>
      <w:tr w:rsidR="004126A6" w14:paraId="6D30AD43" w14:textId="77777777" w:rsidTr="004126A6">
        <w:tc>
          <w:tcPr>
            <w:tcW w:w="4673" w:type="dxa"/>
            <w:shd w:val="clear" w:color="auto" w:fill="DBE5F1" w:themeFill="accent1" w:themeFillTint="33"/>
          </w:tcPr>
          <w:p w14:paraId="75746719" w14:textId="29031971" w:rsidR="004126A6" w:rsidRDefault="004126A6" w:rsidP="00797CA6">
            <w:pPr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Fire and Emergency questions</w:t>
            </w:r>
          </w:p>
        </w:tc>
        <w:tc>
          <w:tcPr>
            <w:tcW w:w="2126" w:type="dxa"/>
          </w:tcPr>
          <w:p w14:paraId="46245788" w14:textId="76F3D066" w:rsidR="004126A6" w:rsidRDefault="004126A6" w:rsidP="004126A6">
            <w:pPr>
              <w:jc w:val="center"/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4</w:t>
            </w:r>
          </w:p>
        </w:tc>
        <w:tc>
          <w:tcPr>
            <w:tcW w:w="2127" w:type="dxa"/>
          </w:tcPr>
          <w:p w14:paraId="0DA4251E" w14:textId="028EDCC8" w:rsidR="004126A6" w:rsidRDefault="004126A6" w:rsidP="004126A6">
            <w:pPr>
              <w:jc w:val="center"/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9</w:t>
            </w:r>
          </w:p>
        </w:tc>
      </w:tr>
      <w:tr w:rsidR="004126A6" w14:paraId="60373ED3" w14:textId="77777777" w:rsidTr="004126A6">
        <w:tc>
          <w:tcPr>
            <w:tcW w:w="4673" w:type="dxa"/>
            <w:shd w:val="clear" w:color="auto" w:fill="DBE5F1" w:themeFill="accent1" w:themeFillTint="33"/>
          </w:tcPr>
          <w:p w14:paraId="5342870E" w14:textId="3C574F06" w:rsidR="004126A6" w:rsidRDefault="004126A6" w:rsidP="00797CA6">
            <w:pPr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Assessment Pass Mark</w:t>
            </w:r>
          </w:p>
        </w:tc>
        <w:tc>
          <w:tcPr>
            <w:tcW w:w="2126" w:type="dxa"/>
          </w:tcPr>
          <w:p w14:paraId="350FBC2A" w14:textId="7DE0F89F" w:rsidR="004126A6" w:rsidRDefault="006948B3" w:rsidP="004126A6">
            <w:pPr>
              <w:jc w:val="center"/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38</w:t>
            </w:r>
          </w:p>
        </w:tc>
        <w:tc>
          <w:tcPr>
            <w:tcW w:w="2127" w:type="dxa"/>
          </w:tcPr>
          <w:p w14:paraId="3A44106F" w14:textId="408BF711" w:rsidR="004126A6" w:rsidRDefault="004126A6" w:rsidP="004126A6">
            <w:pPr>
              <w:jc w:val="center"/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43</w:t>
            </w:r>
          </w:p>
        </w:tc>
      </w:tr>
      <w:tr w:rsidR="004126A6" w14:paraId="23EDCA8B" w14:textId="77777777" w:rsidTr="004126A6">
        <w:tc>
          <w:tcPr>
            <w:tcW w:w="4673" w:type="dxa"/>
            <w:shd w:val="clear" w:color="auto" w:fill="DBE5F1" w:themeFill="accent1" w:themeFillTint="33"/>
          </w:tcPr>
          <w:p w14:paraId="5E50C454" w14:textId="0DD699F3" w:rsidR="004126A6" w:rsidRDefault="004126A6" w:rsidP="00797CA6">
            <w:pPr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Time Limit</w:t>
            </w:r>
          </w:p>
        </w:tc>
        <w:tc>
          <w:tcPr>
            <w:tcW w:w="2126" w:type="dxa"/>
          </w:tcPr>
          <w:p w14:paraId="4FD849B9" w14:textId="2463C5F3" w:rsidR="004126A6" w:rsidRDefault="004126A6" w:rsidP="004126A6">
            <w:pPr>
              <w:jc w:val="center"/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30 minutes</w:t>
            </w:r>
          </w:p>
        </w:tc>
        <w:tc>
          <w:tcPr>
            <w:tcW w:w="2127" w:type="dxa"/>
          </w:tcPr>
          <w:p w14:paraId="5B88A34E" w14:textId="3F01AE6B" w:rsidR="004126A6" w:rsidRDefault="004126A6" w:rsidP="004126A6">
            <w:pPr>
              <w:jc w:val="center"/>
              <w:rPr>
                <w:rFonts w:ascii="Arial" w:eastAsia="Times New Roman" w:hAnsi="Arial" w:cs="Arial"/>
                <w:color w:val="0B0C0C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lang w:eastAsia="en-GB"/>
              </w:rPr>
              <w:t>30 minutes</w:t>
            </w:r>
          </w:p>
        </w:tc>
      </w:tr>
    </w:tbl>
    <w:p w14:paraId="5762435E" w14:textId="091FE083" w:rsidR="004F64A4" w:rsidRDefault="004F64A4" w:rsidP="00751257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lang w:eastAsia="en-GB"/>
        </w:rPr>
      </w:pPr>
    </w:p>
    <w:p w14:paraId="4C38519B" w14:textId="77777777" w:rsidR="00B9661B" w:rsidRDefault="00B9661B" w:rsidP="00751257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0B0C0C"/>
          <w:lang w:eastAsia="en-GB"/>
        </w:rPr>
      </w:pPr>
    </w:p>
    <w:p w14:paraId="35B27017" w14:textId="133B9049" w:rsidR="00C84AC9" w:rsidRPr="00C85D93" w:rsidRDefault="00772FCD" w:rsidP="00C31454">
      <w:pPr>
        <w:spacing w:after="0"/>
        <w:jc w:val="both"/>
        <w:rPr>
          <w:rFonts w:ascii="Arial" w:eastAsia="Times New Roman" w:hAnsi="Arial" w:cs="Arial"/>
          <w:color w:val="0B0C0C"/>
          <w:lang w:eastAsia="en-GB"/>
        </w:rPr>
      </w:pPr>
      <w:r>
        <w:rPr>
          <w:rFonts w:ascii="Arial" w:eastAsia="Times New Roman" w:hAnsi="Arial" w:cs="Arial"/>
          <w:color w:val="0B0C0C"/>
          <w:lang w:eastAsia="en-GB"/>
        </w:rPr>
        <w:t xml:space="preserve">Visit </w:t>
      </w:r>
      <w:hyperlink r:id="rId10" w:history="1">
        <w:r w:rsidRPr="002759CA">
          <w:rPr>
            <w:rStyle w:val="Hyperlink"/>
            <w:rFonts w:ascii="Arial" w:eastAsia="Times New Roman" w:hAnsi="Arial" w:cs="Arial"/>
            <w:lang w:eastAsia="en-GB"/>
          </w:rPr>
          <w:t>www.sjib.org.uk</w:t>
        </w:r>
      </w:hyperlink>
      <w:r>
        <w:rPr>
          <w:rFonts w:ascii="Arial" w:eastAsia="Times New Roman" w:hAnsi="Arial" w:cs="Arial"/>
          <w:color w:val="0B0C0C"/>
          <w:lang w:eastAsia="en-GB"/>
        </w:rPr>
        <w:t xml:space="preserve"> to access the new ECS Heal</w:t>
      </w:r>
      <w:r w:rsidR="00D82CD0">
        <w:rPr>
          <w:rFonts w:ascii="Arial" w:eastAsia="Times New Roman" w:hAnsi="Arial" w:cs="Arial"/>
          <w:color w:val="0B0C0C"/>
          <w:lang w:eastAsia="en-GB"/>
        </w:rPr>
        <w:t>th</w:t>
      </w:r>
      <w:r>
        <w:rPr>
          <w:rFonts w:ascii="Arial" w:eastAsia="Times New Roman" w:hAnsi="Arial" w:cs="Arial"/>
          <w:color w:val="0B0C0C"/>
          <w:lang w:eastAsia="en-GB"/>
        </w:rPr>
        <w:t xml:space="preserve">, Safety and </w:t>
      </w:r>
      <w:r w:rsidR="00C85D93">
        <w:rPr>
          <w:rFonts w:ascii="Arial" w:eastAsia="Times New Roman" w:hAnsi="Arial" w:cs="Arial"/>
          <w:color w:val="0B0C0C"/>
          <w:lang w:eastAsia="en-GB"/>
        </w:rPr>
        <w:t>Environmental Question and Answer Booklet.</w:t>
      </w:r>
    </w:p>
    <w:p w14:paraId="0637244A" w14:textId="0C77D4B2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0A5934E8" w14:textId="5EA86AE6" w:rsidR="00C84AC9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E19ED2A" w14:textId="77777777" w:rsidR="003869FB" w:rsidRPr="00AE7250" w:rsidRDefault="003869FB" w:rsidP="00AE7250">
      <w:pPr>
        <w:spacing w:after="0"/>
        <w:rPr>
          <w:rFonts w:ascii="Arial" w:hAnsi="Arial" w:cs="Arial"/>
        </w:rPr>
      </w:pPr>
    </w:p>
    <w:p w14:paraId="70387858" w14:textId="2ADD2E38" w:rsidR="00C84AC9" w:rsidRPr="00AE7250" w:rsidRDefault="00AE7250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58241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AE7250">
        <w:tc>
          <w:tcPr>
            <w:tcW w:w="3119" w:type="dxa"/>
          </w:tcPr>
          <w:p w14:paraId="42678D5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09BB73B5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sectPr w:rsidR="00C84AC9" w:rsidRPr="00AE7250" w:rsidSect="00B3356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EEBB0" w14:textId="77777777" w:rsidR="00AE7250" w:rsidRDefault="00AE7250" w:rsidP="00AE7250">
      <w:pPr>
        <w:spacing w:after="0" w:line="240" w:lineRule="auto"/>
      </w:pPr>
      <w:r>
        <w:separator/>
      </w:r>
    </w:p>
  </w:endnote>
  <w:endnote w:type="continuationSeparator" w:id="0">
    <w:p w14:paraId="10F7380C" w14:textId="77777777" w:rsidR="00AE7250" w:rsidRDefault="00AE7250" w:rsidP="00AE7250">
      <w:pPr>
        <w:spacing w:after="0" w:line="240" w:lineRule="auto"/>
      </w:pPr>
      <w:r>
        <w:continuationSeparator/>
      </w:r>
    </w:p>
  </w:endnote>
  <w:endnote w:type="continuationNotice" w:id="1">
    <w:p w14:paraId="3B32167F" w14:textId="77777777" w:rsidR="00E7235F" w:rsidRDefault="00E723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131CB" w14:textId="77777777" w:rsidR="008A1EF0" w:rsidRDefault="008A1E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4C79C10" wp14:editId="74D0808C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AA78F" w14:textId="77777777" w:rsidR="008A1EF0" w:rsidRDefault="008A1E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02F5B" w14:textId="77777777" w:rsidR="00AE7250" w:rsidRDefault="00AE7250" w:rsidP="00AE7250">
      <w:pPr>
        <w:spacing w:after="0" w:line="240" w:lineRule="auto"/>
      </w:pPr>
      <w:r>
        <w:separator/>
      </w:r>
    </w:p>
  </w:footnote>
  <w:footnote w:type="continuationSeparator" w:id="0">
    <w:p w14:paraId="2963C60F" w14:textId="77777777" w:rsidR="00AE7250" w:rsidRDefault="00AE7250" w:rsidP="00AE7250">
      <w:pPr>
        <w:spacing w:after="0" w:line="240" w:lineRule="auto"/>
      </w:pPr>
      <w:r>
        <w:continuationSeparator/>
      </w:r>
    </w:p>
  </w:footnote>
  <w:footnote w:type="continuationNotice" w:id="1">
    <w:p w14:paraId="128FFE9D" w14:textId="77777777" w:rsidR="00E7235F" w:rsidRDefault="00E723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D3254" w14:textId="4B293CE3" w:rsidR="006547B3" w:rsidRDefault="006547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DF7FE" w14:textId="0811A583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1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403DB" w14:textId="2C97807E" w:rsidR="006547B3" w:rsidRDefault="006547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1A2EE5"/>
    <w:multiLevelType w:val="multilevel"/>
    <w:tmpl w:val="6D5AA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937582"/>
    <w:multiLevelType w:val="hybridMultilevel"/>
    <w:tmpl w:val="8286B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1638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022479"/>
    <w:rsid w:val="00105EE9"/>
    <w:rsid w:val="0011641F"/>
    <w:rsid w:val="001235C0"/>
    <w:rsid w:val="0021480C"/>
    <w:rsid w:val="00286F06"/>
    <w:rsid w:val="002959EA"/>
    <w:rsid w:val="002B7CDE"/>
    <w:rsid w:val="002C2667"/>
    <w:rsid w:val="002E361B"/>
    <w:rsid w:val="002F73C7"/>
    <w:rsid w:val="002F7E01"/>
    <w:rsid w:val="0031104D"/>
    <w:rsid w:val="00357F12"/>
    <w:rsid w:val="00386633"/>
    <w:rsid w:val="003869FB"/>
    <w:rsid w:val="00393873"/>
    <w:rsid w:val="004126A6"/>
    <w:rsid w:val="00456894"/>
    <w:rsid w:val="00481F43"/>
    <w:rsid w:val="004835E6"/>
    <w:rsid w:val="004E1FB1"/>
    <w:rsid w:val="004E2E62"/>
    <w:rsid w:val="004F3667"/>
    <w:rsid w:val="004F64A4"/>
    <w:rsid w:val="00535924"/>
    <w:rsid w:val="005927C0"/>
    <w:rsid w:val="005B5F91"/>
    <w:rsid w:val="005E0E0D"/>
    <w:rsid w:val="00607B9B"/>
    <w:rsid w:val="00616D44"/>
    <w:rsid w:val="006547B3"/>
    <w:rsid w:val="0066578B"/>
    <w:rsid w:val="00693330"/>
    <w:rsid w:val="006948B3"/>
    <w:rsid w:val="006A2F26"/>
    <w:rsid w:val="006C0B5D"/>
    <w:rsid w:val="006C2B83"/>
    <w:rsid w:val="00726014"/>
    <w:rsid w:val="00751257"/>
    <w:rsid w:val="00753D0A"/>
    <w:rsid w:val="00772FCD"/>
    <w:rsid w:val="00797CA6"/>
    <w:rsid w:val="007B323D"/>
    <w:rsid w:val="007C5A7C"/>
    <w:rsid w:val="007D2E3E"/>
    <w:rsid w:val="008669B3"/>
    <w:rsid w:val="00880846"/>
    <w:rsid w:val="008A1EF0"/>
    <w:rsid w:val="008F0ADB"/>
    <w:rsid w:val="00922431"/>
    <w:rsid w:val="00937645"/>
    <w:rsid w:val="009376B2"/>
    <w:rsid w:val="009675D4"/>
    <w:rsid w:val="00A13DF3"/>
    <w:rsid w:val="00A2132C"/>
    <w:rsid w:val="00AE7250"/>
    <w:rsid w:val="00B1305D"/>
    <w:rsid w:val="00B3356F"/>
    <w:rsid w:val="00B57124"/>
    <w:rsid w:val="00B93457"/>
    <w:rsid w:val="00B9661B"/>
    <w:rsid w:val="00BA0145"/>
    <w:rsid w:val="00BC3851"/>
    <w:rsid w:val="00BF1F54"/>
    <w:rsid w:val="00C1157B"/>
    <w:rsid w:val="00C31454"/>
    <w:rsid w:val="00C4278F"/>
    <w:rsid w:val="00C74C77"/>
    <w:rsid w:val="00C8271C"/>
    <w:rsid w:val="00C84AC9"/>
    <w:rsid w:val="00C85D93"/>
    <w:rsid w:val="00C870C2"/>
    <w:rsid w:val="00C93C33"/>
    <w:rsid w:val="00CB5CFB"/>
    <w:rsid w:val="00CC1409"/>
    <w:rsid w:val="00CC1C6F"/>
    <w:rsid w:val="00CD6770"/>
    <w:rsid w:val="00CF158F"/>
    <w:rsid w:val="00D10886"/>
    <w:rsid w:val="00D82CD0"/>
    <w:rsid w:val="00D91E24"/>
    <w:rsid w:val="00E15EDC"/>
    <w:rsid w:val="00E323C3"/>
    <w:rsid w:val="00E61F97"/>
    <w:rsid w:val="00E7235F"/>
    <w:rsid w:val="00EF503D"/>
    <w:rsid w:val="00F6643B"/>
    <w:rsid w:val="00F85574"/>
    <w:rsid w:val="00FA21EF"/>
    <w:rsid w:val="00FF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8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C314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45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65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63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sjib.org.uk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F702A7-38FC-4460-BC8D-F524E8149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9</cp:revision>
  <dcterms:created xsi:type="dcterms:W3CDTF">2021-02-26T08:57:00Z</dcterms:created>
  <dcterms:modified xsi:type="dcterms:W3CDTF">2021-03-10T13:23:00Z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